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385" w:rsidRPr="00E06631" w:rsidRDefault="00540385"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540385" w:rsidRPr="00E06631" w:rsidRDefault="00540385" w:rsidP="00B453E0">
      <w:pPr>
        <w:jc w:val="center"/>
        <w:rPr>
          <w:rFonts w:ascii="Arial" w:hAnsi="Arial" w:cs="Arial"/>
          <w:b/>
          <w:color w:val="000000" w:themeColor="text1"/>
          <w:sz w:val="22"/>
          <w:szCs w:val="22"/>
        </w:rPr>
      </w:pPr>
      <w:r w:rsidRPr="008B542D">
        <w:rPr>
          <w:rFonts w:ascii="Arial" w:hAnsi="Arial" w:cs="Arial"/>
          <w:b/>
          <w:noProof/>
          <w:color w:val="000000" w:themeColor="text1"/>
          <w:sz w:val="22"/>
          <w:szCs w:val="22"/>
        </w:rPr>
        <w:t>Gate Attendant</w:t>
      </w:r>
      <w:r w:rsidRPr="00E06631">
        <w:rPr>
          <w:rFonts w:ascii="Arial" w:hAnsi="Arial" w:cs="Arial"/>
          <w:b/>
          <w:color w:val="000000" w:themeColor="text1"/>
          <w:sz w:val="22"/>
          <w:szCs w:val="22"/>
        </w:rPr>
        <w:t xml:space="preserve">   :   </w:t>
      </w:r>
      <w:r w:rsidRPr="008B542D">
        <w:rPr>
          <w:rFonts w:ascii="Arial" w:hAnsi="Arial" w:cs="Arial"/>
          <w:b/>
          <w:noProof/>
          <w:color w:val="000000" w:themeColor="text1"/>
          <w:sz w:val="22"/>
          <w:szCs w:val="22"/>
        </w:rPr>
        <w:t>Admin Support Engineering Services</w:t>
      </w:r>
    </w:p>
    <w:p w:rsidR="00540385" w:rsidRDefault="00540385" w:rsidP="00B453E0">
      <w:pPr>
        <w:jc w:val="center"/>
        <w:rPr>
          <w:rFonts w:ascii="Arial" w:hAnsi="Arial" w:cs="Arial"/>
          <w:b/>
          <w:color w:val="000000" w:themeColor="text1"/>
          <w:sz w:val="22"/>
          <w:szCs w:val="22"/>
        </w:rPr>
      </w:pPr>
      <w:r w:rsidRPr="008B542D">
        <w:rPr>
          <w:rFonts w:ascii="Arial" w:hAnsi="Arial" w:cs="Arial"/>
          <w:b/>
          <w:noProof/>
          <w:color w:val="000000" w:themeColor="text1"/>
          <w:sz w:val="22"/>
          <w:szCs w:val="22"/>
        </w:rPr>
        <w:t>Engineering Services</w:t>
      </w:r>
    </w:p>
    <w:p w:rsidR="00540385" w:rsidRDefault="00540385" w:rsidP="00B453E0">
      <w:pPr>
        <w:jc w:val="center"/>
        <w:rPr>
          <w:rFonts w:ascii="Arial" w:hAnsi="Arial" w:cs="Arial"/>
          <w:b/>
          <w:color w:val="000000" w:themeColor="text1"/>
          <w:sz w:val="22"/>
          <w:szCs w:val="22"/>
        </w:rPr>
      </w:pPr>
    </w:p>
    <w:p w:rsidR="00540385" w:rsidRPr="00694B84" w:rsidRDefault="00540385"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540385" w:rsidRPr="00E06631" w:rsidRDefault="00540385" w:rsidP="00B453E0">
      <w:pPr>
        <w:rPr>
          <w:rFonts w:ascii="Arial" w:hAnsi="Arial" w:cs="Arial"/>
          <w:b/>
          <w:color w:val="000000" w:themeColor="text1"/>
          <w:sz w:val="22"/>
          <w:szCs w:val="22"/>
        </w:rPr>
      </w:pPr>
    </w:p>
    <w:p w:rsidR="00540385" w:rsidRPr="00E06631" w:rsidRDefault="00540385"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540385" w:rsidRPr="00E06631">
        <w:tc>
          <w:tcPr>
            <w:tcW w:w="2901" w:type="dxa"/>
            <w:shd w:val="clear" w:color="auto" w:fill="E0E0E0"/>
          </w:tcPr>
          <w:p w:rsidR="00540385" w:rsidRPr="00E06631" w:rsidRDefault="005403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540385" w:rsidRPr="00E06631" w:rsidRDefault="00540385" w:rsidP="007028DC">
            <w:pPr>
              <w:rPr>
                <w:rFonts w:ascii="Arial" w:hAnsi="Arial" w:cs="Arial"/>
                <w:b/>
                <w:color w:val="000000" w:themeColor="text1"/>
                <w:sz w:val="22"/>
                <w:szCs w:val="22"/>
              </w:rPr>
            </w:pPr>
            <w:r w:rsidRPr="008B542D">
              <w:rPr>
                <w:rFonts w:ascii="Arial" w:hAnsi="Arial" w:cs="Arial"/>
                <w:b/>
                <w:noProof/>
                <w:color w:val="000000" w:themeColor="text1"/>
                <w:sz w:val="22"/>
                <w:szCs w:val="22"/>
              </w:rPr>
              <w:t>Engineering Services</w:t>
            </w:r>
          </w:p>
          <w:p w:rsidR="00540385" w:rsidRPr="00E06631" w:rsidRDefault="00540385" w:rsidP="007028DC">
            <w:pPr>
              <w:rPr>
                <w:rFonts w:ascii="Arial" w:hAnsi="Arial" w:cs="Arial"/>
                <w:b/>
                <w:color w:val="000000" w:themeColor="text1"/>
                <w:sz w:val="22"/>
                <w:szCs w:val="22"/>
              </w:rPr>
            </w:pPr>
            <w:r w:rsidRPr="008B542D">
              <w:rPr>
                <w:rFonts w:ascii="Arial" w:hAnsi="Arial" w:cs="Arial"/>
                <w:b/>
                <w:noProof/>
                <w:color w:val="000000" w:themeColor="text1"/>
                <w:sz w:val="22"/>
                <w:szCs w:val="22"/>
              </w:rPr>
              <w:t>Admin Support Engineering Services</w:t>
            </w:r>
          </w:p>
        </w:tc>
      </w:tr>
      <w:tr w:rsidR="00540385" w:rsidRPr="00E06631">
        <w:tc>
          <w:tcPr>
            <w:tcW w:w="2901" w:type="dxa"/>
            <w:shd w:val="clear" w:color="auto" w:fill="E0E0E0"/>
          </w:tcPr>
          <w:p w:rsidR="00540385" w:rsidRPr="00E06631" w:rsidRDefault="005403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540385" w:rsidRPr="00E06631" w:rsidRDefault="00540385"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540385" w:rsidRPr="00E06631" w:rsidRDefault="00540385"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540385" w:rsidRPr="00E06631" w:rsidRDefault="00540385" w:rsidP="00B453E0">
            <w:pPr>
              <w:rPr>
                <w:rFonts w:ascii="Arial" w:hAnsi="Arial" w:cs="Arial"/>
                <w:b/>
                <w:color w:val="000000" w:themeColor="text1"/>
                <w:sz w:val="22"/>
                <w:szCs w:val="22"/>
              </w:rPr>
            </w:pPr>
          </w:p>
        </w:tc>
      </w:tr>
      <w:tr w:rsidR="00540385" w:rsidRPr="00E06631">
        <w:tc>
          <w:tcPr>
            <w:tcW w:w="2901" w:type="dxa"/>
            <w:shd w:val="clear" w:color="auto" w:fill="E0E0E0"/>
          </w:tcPr>
          <w:p w:rsidR="00540385" w:rsidRPr="00E06631" w:rsidRDefault="005403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540385" w:rsidRPr="00E06631" w:rsidRDefault="00540385"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540385" w:rsidRPr="00E06631" w:rsidRDefault="00540385"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540385" w:rsidRPr="00E06631">
        <w:tc>
          <w:tcPr>
            <w:tcW w:w="2901" w:type="dxa"/>
            <w:shd w:val="clear" w:color="auto" w:fill="E0E0E0"/>
          </w:tcPr>
          <w:p w:rsidR="00540385" w:rsidRPr="00E06631" w:rsidRDefault="005403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540385" w:rsidRPr="00E06631" w:rsidRDefault="00540385" w:rsidP="00B453E0">
            <w:pPr>
              <w:rPr>
                <w:rFonts w:ascii="Arial" w:hAnsi="Arial" w:cs="Arial"/>
                <w:b/>
                <w:color w:val="000000" w:themeColor="text1"/>
                <w:sz w:val="22"/>
                <w:szCs w:val="22"/>
              </w:rPr>
            </w:pPr>
            <w:r w:rsidRPr="008B542D">
              <w:rPr>
                <w:rFonts w:ascii="Arial" w:hAnsi="Arial" w:cs="Arial"/>
                <w:b/>
                <w:noProof/>
                <w:color w:val="000000" w:themeColor="text1"/>
                <w:sz w:val="22"/>
                <w:szCs w:val="22"/>
              </w:rPr>
              <w:t>Gate Attendant</w:t>
            </w:r>
          </w:p>
        </w:tc>
        <w:tc>
          <w:tcPr>
            <w:tcW w:w="3420" w:type="dxa"/>
            <w:gridSpan w:val="2"/>
          </w:tcPr>
          <w:p w:rsidR="00540385" w:rsidRPr="00E06631" w:rsidRDefault="00540385"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540385" w:rsidRPr="00E06631">
        <w:tc>
          <w:tcPr>
            <w:tcW w:w="2901" w:type="dxa"/>
            <w:shd w:val="clear" w:color="auto" w:fill="E0E0E0"/>
          </w:tcPr>
          <w:p w:rsidR="00540385" w:rsidRPr="00E06631" w:rsidRDefault="005403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540385" w:rsidRPr="00E06631" w:rsidRDefault="00540385"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540385" w:rsidRPr="00E06631" w:rsidRDefault="00540385"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540385" w:rsidRPr="00E06631" w:rsidTr="002A0577">
        <w:trPr>
          <w:trHeight w:val="85"/>
        </w:trPr>
        <w:tc>
          <w:tcPr>
            <w:tcW w:w="2901" w:type="dxa"/>
            <w:vMerge w:val="restart"/>
            <w:shd w:val="clear" w:color="auto" w:fill="E0E0E0"/>
          </w:tcPr>
          <w:p w:rsidR="00540385" w:rsidRPr="00E06631" w:rsidRDefault="005403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540385" w:rsidRPr="00E06631" w:rsidRDefault="005403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540385" w:rsidRPr="00E06631" w:rsidRDefault="005403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540385" w:rsidRPr="00E06631" w:rsidRDefault="005403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540385" w:rsidRPr="00E06631" w:rsidRDefault="005403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540385" w:rsidRPr="00E06631" w:rsidRDefault="005403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540385" w:rsidRPr="00E06631">
        <w:tc>
          <w:tcPr>
            <w:tcW w:w="2901" w:type="dxa"/>
            <w:vMerge/>
            <w:shd w:val="clear" w:color="auto" w:fill="E0E0E0"/>
          </w:tcPr>
          <w:p w:rsidR="00540385" w:rsidRPr="00E06631" w:rsidRDefault="00540385" w:rsidP="00B453E0">
            <w:pPr>
              <w:rPr>
                <w:rFonts w:ascii="Arial" w:hAnsi="Arial" w:cs="Arial"/>
                <w:b/>
                <w:color w:val="000000" w:themeColor="text1"/>
                <w:sz w:val="22"/>
                <w:szCs w:val="22"/>
              </w:rPr>
            </w:pPr>
          </w:p>
        </w:tc>
        <w:tc>
          <w:tcPr>
            <w:tcW w:w="1724" w:type="dxa"/>
            <w:shd w:val="clear" w:color="auto" w:fill="auto"/>
          </w:tcPr>
          <w:p w:rsidR="00540385" w:rsidRPr="00E06631" w:rsidRDefault="005403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540385" w:rsidRPr="00E06631" w:rsidRDefault="005403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540385" w:rsidRPr="00E06631" w:rsidRDefault="005403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540385" w:rsidRPr="00E06631">
        <w:tc>
          <w:tcPr>
            <w:tcW w:w="9288" w:type="dxa"/>
            <w:gridSpan w:val="5"/>
            <w:shd w:val="clear" w:color="auto" w:fill="E0E0E0"/>
          </w:tcPr>
          <w:p w:rsidR="00540385" w:rsidRPr="00E06631" w:rsidRDefault="00540385"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540385" w:rsidRPr="00E06631" w:rsidRDefault="00540385" w:rsidP="00B453E0">
            <w:pPr>
              <w:pStyle w:val="Default"/>
              <w:jc w:val="both"/>
              <w:rPr>
                <w:color w:val="000000" w:themeColor="text1"/>
                <w:sz w:val="22"/>
                <w:szCs w:val="22"/>
              </w:rPr>
            </w:pPr>
            <w:r w:rsidRPr="008B542D">
              <w:rPr>
                <w:b/>
                <w:noProof/>
                <w:color w:val="000000" w:themeColor="text1"/>
                <w:sz w:val="22"/>
                <w:szCs w:val="22"/>
              </w:rPr>
              <w:t>Is responsible for controlling access to Municipal parking areas and safety of vehicles.</w:t>
            </w:r>
          </w:p>
        </w:tc>
      </w:tr>
    </w:tbl>
    <w:p w:rsidR="00540385" w:rsidRPr="00E06631" w:rsidRDefault="00540385" w:rsidP="00B453E0">
      <w:pPr>
        <w:rPr>
          <w:rFonts w:ascii="Arial" w:hAnsi="Arial" w:cs="Arial"/>
          <w:b/>
          <w:color w:val="000000" w:themeColor="text1"/>
          <w:sz w:val="22"/>
          <w:szCs w:val="22"/>
        </w:rPr>
      </w:pPr>
    </w:p>
    <w:p w:rsidR="00540385" w:rsidRPr="00E06631" w:rsidRDefault="00540385"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540385" w:rsidRPr="00E06631">
        <w:trPr>
          <w:tblHeader/>
        </w:trPr>
        <w:tc>
          <w:tcPr>
            <w:tcW w:w="6768" w:type="dxa"/>
            <w:shd w:val="clear" w:color="auto" w:fill="E0E0E0"/>
          </w:tcPr>
          <w:p w:rsidR="00540385" w:rsidRPr="00E06631" w:rsidRDefault="005403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540385" w:rsidRPr="00E06631" w:rsidRDefault="005403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540385" w:rsidRPr="00E06631">
        <w:tc>
          <w:tcPr>
            <w:tcW w:w="6768" w:type="dxa"/>
          </w:tcPr>
          <w:p w:rsidR="00540385" w:rsidRPr="00E06631" w:rsidRDefault="00540385" w:rsidP="002A0577">
            <w:pPr>
              <w:ind w:left="360"/>
              <w:rPr>
                <w:rFonts w:ascii="Arial" w:hAnsi="Arial" w:cs="Arial"/>
                <w:b/>
                <w:color w:val="000000" w:themeColor="text1"/>
                <w:sz w:val="22"/>
                <w:szCs w:val="22"/>
              </w:rPr>
            </w:pPr>
            <w:r w:rsidRPr="008B542D">
              <w:rPr>
                <w:rFonts w:ascii="Arial" w:hAnsi="Arial" w:cs="Arial"/>
                <w:b/>
                <w:noProof/>
                <w:color w:val="000000" w:themeColor="text1"/>
                <w:sz w:val="22"/>
                <w:szCs w:val="22"/>
              </w:rPr>
              <w:t>Grade 8</w:t>
            </w:r>
          </w:p>
          <w:p w:rsidR="00540385" w:rsidRPr="00E06631" w:rsidRDefault="00540385" w:rsidP="002A0577">
            <w:pPr>
              <w:ind w:left="360"/>
              <w:rPr>
                <w:rFonts w:ascii="Arial" w:hAnsi="Arial" w:cs="Arial"/>
                <w:color w:val="000000" w:themeColor="text1"/>
                <w:sz w:val="22"/>
                <w:szCs w:val="22"/>
              </w:rPr>
            </w:pPr>
            <w:r w:rsidRPr="008B542D">
              <w:rPr>
                <w:rFonts w:ascii="Arial" w:hAnsi="Arial" w:cs="Arial"/>
                <w:b/>
                <w:noProof/>
                <w:color w:val="000000" w:themeColor="text1"/>
                <w:sz w:val="22"/>
                <w:szCs w:val="22"/>
              </w:rPr>
              <w:t>None</w:t>
            </w:r>
          </w:p>
        </w:tc>
        <w:tc>
          <w:tcPr>
            <w:tcW w:w="2520" w:type="dxa"/>
          </w:tcPr>
          <w:p w:rsidR="00540385" w:rsidRPr="00E06631" w:rsidRDefault="00540385" w:rsidP="00B453E0">
            <w:pPr>
              <w:rPr>
                <w:rFonts w:ascii="Arial" w:hAnsi="Arial" w:cs="Arial"/>
                <w:color w:val="000000" w:themeColor="text1"/>
                <w:sz w:val="22"/>
                <w:szCs w:val="22"/>
              </w:rPr>
            </w:pPr>
          </w:p>
          <w:p w:rsidR="00540385" w:rsidRPr="00E06631" w:rsidRDefault="00540385" w:rsidP="005C0A1A">
            <w:pPr>
              <w:jc w:val="center"/>
              <w:rPr>
                <w:rFonts w:ascii="Arial" w:hAnsi="Arial" w:cs="Arial"/>
                <w:color w:val="000000" w:themeColor="text1"/>
                <w:sz w:val="22"/>
                <w:szCs w:val="22"/>
              </w:rPr>
            </w:pPr>
            <w:r w:rsidRPr="008B542D">
              <w:rPr>
                <w:rFonts w:ascii="Arial" w:hAnsi="Arial" w:cs="Arial"/>
                <w:noProof/>
                <w:color w:val="000000" w:themeColor="text1"/>
                <w:sz w:val="22"/>
                <w:szCs w:val="22"/>
              </w:rPr>
              <w:t>1</w:t>
            </w:r>
          </w:p>
        </w:tc>
      </w:tr>
    </w:tbl>
    <w:p w:rsidR="00540385" w:rsidRPr="00E06631" w:rsidRDefault="00540385" w:rsidP="00B453E0">
      <w:pPr>
        <w:rPr>
          <w:rFonts w:ascii="Arial" w:hAnsi="Arial" w:cs="Arial"/>
          <w:b/>
          <w:color w:val="000000" w:themeColor="text1"/>
          <w:sz w:val="22"/>
          <w:szCs w:val="22"/>
        </w:rPr>
      </w:pPr>
    </w:p>
    <w:p w:rsidR="00540385" w:rsidRPr="00E06631" w:rsidRDefault="00540385"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40385" w:rsidRPr="00E06631">
        <w:trPr>
          <w:tblHeader/>
        </w:trPr>
        <w:tc>
          <w:tcPr>
            <w:tcW w:w="3168" w:type="dxa"/>
            <w:shd w:val="clear" w:color="auto" w:fill="E0E0E0"/>
          </w:tcPr>
          <w:p w:rsidR="00540385" w:rsidRPr="00E06631" w:rsidRDefault="005403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540385" w:rsidRPr="00E06631" w:rsidRDefault="005403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540385" w:rsidRPr="00E06631">
        <w:tc>
          <w:tcPr>
            <w:tcW w:w="3168" w:type="dxa"/>
          </w:tcPr>
          <w:p w:rsidR="00540385" w:rsidRPr="00E06631" w:rsidRDefault="00540385" w:rsidP="005C0A1A">
            <w:pPr>
              <w:jc w:val="center"/>
              <w:rPr>
                <w:rFonts w:ascii="Arial" w:hAnsi="Arial" w:cs="Arial"/>
                <w:color w:val="000000" w:themeColor="text1"/>
                <w:sz w:val="22"/>
                <w:szCs w:val="22"/>
              </w:rPr>
            </w:pPr>
            <w:r w:rsidRPr="008B542D">
              <w:rPr>
                <w:rFonts w:ascii="Arial" w:hAnsi="Arial" w:cs="Arial"/>
                <w:noProof/>
                <w:color w:val="000000" w:themeColor="text1"/>
                <w:sz w:val="22"/>
                <w:szCs w:val="22"/>
              </w:rPr>
              <w:t>0</w:t>
            </w:r>
          </w:p>
        </w:tc>
        <w:tc>
          <w:tcPr>
            <w:tcW w:w="6120" w:type="dxa"/>
          </w:tcPr>
          <w:p w:rsidR="00540385" w:rsidRPr="00E06631" w:rsidRDefault="00540385" w:rsidP="00B453E0">
            <w:pPr>
              <w:rPr>
                <w:rFonts w:ascii="Arial Narrow" w:hAnsi="Arial Narrow" w:cs="Arial"/>
                <w:color w:val="000000" w:themeColor="text1"/>
                <w:sz w:val="22"/>
                <w:szCs w:val="22"/>
              </w:rPr>
            </w:pPr>
          </w:p>
        </w:tc>
      </w:tr>
    </w:tbl>
    <w:p w:rsidR="00540385" w:rsidRPr="00E06631" w:rsidRDefault="00540385"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540385" w:rsidRPr="00E06631" w:rsidRDefault="00540385"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40385" w:rsidRPr="00E06631">
        <w:trPr>
          <w:tblHeader/>
        </w:trPr>
        <w:tc>
          <w:tcPr>
            <w:tcW w:w="3168" w:type="dxa"/>
            <w:shd w:val="clear" w:color="auto" w:fill="E0E0E0"/>
          </w:tcPr>
          <w:p w:rsidR="00540385" w:rsidRPr="00E06631" w:rsidRDefault="0054038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540385" w:rsidRPr="00E06631" w:rsidRDefault="0054038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40385" w:rsidRPr="00E06631" w:rsidTr="00DF286C">
        <w:tc>
          <w:tcPr>
            <w:tcW w:w="3168" w:type="dxa"/>
          </w:tcPr>
          <w:p w:rsidR="00540385" w:rsidRPr="00E06631" w:rsidRDefault="00540385" w:rsidP="00DF286C">
            <w:pPr>
              <w:rPr>
                <w:rFonts w:ascii="Arial Narrow" w:hAnsi="Arial Narrow" w:cs="Arial"/>
                <w:color w:val="000000" w:themeColor="text1"/>
                <w:sz w:val="20"/>
                <w:szCs w:val="20"/>
              </w:rPr>
            </w:pPr>
          </w:p>
        </w:tc>
        <w:tc>
          <w:tcPr>
            <w:tcW w:w="6120" w:type="dxa"/>
          </w:tcPr>
          <w:p w:rsidR="00540385" w:rsidRPr="00E06631" w:rsidRDefault="00540385" w:rsidP="00540385">
            <w:pPr>
              <w:autoSpaceDE w:val="0"/>
              <w:autoSpaceDN w:val="0"/>
              <w:ind w:left="357"/>
              <w:rPr>
                <w:rFonts w:ascii="Arial Narrow" w:hAnsi="Arial Narrow"/>
                <w:color w:val="000000" w:themeColor="text1"/>
                <w:sz w:val="20"/>
                <w:szCs w:val="20"/>
              </w:rPr>
            </w:pPr>
          </w:p>
        </w:tc>
      </w:tr>
    </w:tbl>
    <w:p w:rsidR="00540385" w:rsidRPr="00E06631" w:rsidRDefault="00540385" w:rsidP="00B453E0">
      <w:pPr>
        <w:rPr>
          <w:rFonts w:ascii="Arial" w:hAnsi="Arial" w:cs="Arial"/>
          <w:color w:val="000000" w:themeColor="text1"/>
          <w:sz w:val="22"/>
          <w:szCs w:val="22"/>
          <w:lang w:val="en-GB"/>
        </w:rPr>
      </w:pPr>
    </w:p>
    <w:p w:rsidR="00540385" w:rsidRPr="00E06631" w:rsidRDefault="00540385"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40385" w:rsidRPr="00E06631">
        <w:trPr>
          <w:tblHeader/>
        </w:trPr>
        <w:tc>
          <w:tcPr>
            <w:tcW w:w="3168" w:type="dxa"/>
            <w:shd w:val="clear" w:color="auto" w:fill="E0E0E0"/>
          </w:tcPr>
          <w:p w:rsidR="00540385" w:rsidRPr="00E06631" w:rsidRDefault="0054038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540385" w:rsidRPr="00E06631" w:rsidRDefault="0054038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40385" w:rsidRPr="00E06631" w:rsidTr="005F56C9">
        <w:tc>
          <w:tcPr>
            <w:tcW w:w="3168" w:type="dxa"/>
          </w:tcPr>
          <w:p w:rsidR="00540385" w:rsidRPr="00E06631" w:rsidRDefault="00540385" w:rsidP="005F56C9">
            <w:pPr>
              <w:rPr>
                <w:rFonts w:ascii="Arial Narrow" w:hAnsi="Arial Narrow" w:cs="Arial"/>
                <w:color w:val="000000" w:themeColor="text1"/>
                <w:sz w:val="20"/>
                <w:szCs w:val="20"/>
              </w:rPr>
            </w:pPr>
            <w:r w:rsidRPr="008B542D">
              <w:rPr>
                <w:rFonts w:ascii="Arial Narrow" w:hAnsi="Arial Narrow" w:cs="Arial"/>
                <w:noProof/>
                <w:color w:val="000000" w:themeColor="text1"/>
                <w:sz w:val="20"/>
                <w:szCs w:val="20"/>
              </w:rPr>
              <w:t>Administration</w:t>
            </w:r>
          </w:p>
        </w:tc>
        <w:tc>
          <w:tcPr>
            <w:tcW w:w="6120" w:type="dxa"/>
          </w:tcPr>
          <w:p w:rsidR="00540385" w:rsidRPr="00E06631" w:rsidRDefault="00540385" w:rsidP="005F56C9">
            <w:pPr>
              <w:autoSpaceDE w:val="0"/>
              <w:autoSpaceDN w:val="0"/>
              <w:ind w:left="357"/>
              <w:rPr>
                <w:rFonts w:ascii="Arial Narrow" w:hAnsi="Arial Narrow"/>
                <w:color w:val="000000" w:themeColor="text1"/>
                <w:sz w:val="20"/>
                <w:szCs w:val="20"/>
              </w:rPr>
            </w:pPr>
            <w:r w:rsidRPr="008B542D">
              <w:rPr>
                <w:rFonts w:ascii="Arial Narrow" w:hAnsi="Arial Narrow"/>
                <w:noProof/>
                <w:color w:val="000000" w:themeColor="text1"/>
                <w:sz w:val="20"/>
                <w:szCs w:val="20"/>
              </w:rPr>
              <w:t xml:space="preserve">Understands and controls the bureaucratic or operational performance of </w:t>
            </w:r>
            <w:r w:rsidRPr="008B542D">
              <w:rPr>
                <w:rFonts w:ascii="Arial Narrow" w:hAnsi="Arial Narrow"/>
                <w:noProof/>
                <w:color w:val="000000" w:themeColor="text1"/>
                <w:sz w:val="20"/>
                <w:szCs w:val="20"/>
              </w:rPr>
              <w:lastRenderedPageBreak/>
              <w:t>routine office tasks necessary to deliver the specific service.</w:t>
            </w:r>
          </w:p>
          <w:p w:rsidR="00540385" w:rsidRPr="00E06631" w:rsidRDefault="00540385" w:rsidP="000347AC">
            <w:pPr>
              <w:autoSpaceDE w:val="0"/>
              <w:autoSpaceDN w:val="0"/>
              <w:ind w:left="660"/>
              <w:rPr>
                <w:rFonts w:ascii="Arial Narrow" w:hAnsi="Arial Narrow"/>
                <w:color w:val="000000" w:themeColor="text1"/>
                <w:sz w:val="18"/>
                <w:szCs w:val="18"/>
              </w:rPr>
            </w:pPr>
          </w:p>
          <w:p w:rsidR="00540385" w:rsidRPr="008B542D" w:rsidRDefault="00540385" w:rsidP="00A82173">
            <w:pPr>
              <w:autoSpaceDE w:val="0"/>
              <w:autoSpaceDN w:val="0"/>
              <w:ind w:left="660"/>
              <w:rPr>
                <w:rFonts w:ascii="Arial Narrow" w:hAnsi="Arial Narrow"/>
                <w:noProof/>
                <w:color w:val="000000" w:themeColor="text1"/>
                <w:sz w:val="18"/>
                <w:szCs w:val="18"/>
              </w:rPr>
            </w:pPr>
            <w:r w:rsidRPr="008B542D">
              <w:rPr>
                <w:rFonts w:ascii="Arial Narrow" w:hAnsi="Arial Narrow"/>
                <w:noProof/>
                <w:color w:val="000000" w:themeColor="text1"/>
                <w:sz w:val="18"/>
                <w:szCs w:val="18"/>
              </w:rPr>
              <w:t>Controls access to Municipal parking areas.</w:t>
            </w:r>
          </w:p>
          <w:p w:rsidR="00540385" w:rsidRPr="008B542D" w:rsidRDefault="00540385" w:rsidP="00A82173">
            <w:pPr>
              <w:autoSpaceDE w:val="0"/>
              <w:autoSpaceDN w:val="0"/>
              <w:ind w:left="660"/>
              <w:rPr>
                <w:rFonts w:ascii="Arial Narrow" w:hAnsi="Arial Narrow"/>
                <w:noProof/>
                <w:color w:val="000000" w:themeColor="text1"/>
                <w:sz w:val="18"/>
                <w:szCs w:val="18"/>
              </w:rPr>
            </w:pPr>
          </w:p>
          <w:p w:rsidR="00540385" w:rsidRPr="008B542D" w:rsidRDefault="00540385" w:rsidP="00A82173">
            <w:pPr>
              <w:autoSpaceDE w:val="0"/>
              <w:autoSpaceDN w:val="0"/>
              <w:ind w:left="660"/>
              <w:rPr>
                <w:rFonts w:ascii="Arial Narrow" w:hAnsi="Arial Narrow"/>
                <w:noProof/>
                <w:color w:val="000000" w:themeColor="text1"/>
                <w:sz w:val="18"/>
                <w:szCs w:val="18"/>
              </w:rPr>
            </w:pPr>
            <w:r w:rsidRPr="008B542D">
              <w:rPr>
                <w:rFonts w:ascii="Arial Narrow" w:hAnsi="Arial Narrow"/>
                <w:noProof/>
                <w:color w:val="000000" w:themeColor="text1"/>
                <w:sz w:val="18"/>
                <w:szCs w:val="18"/>
              </w:rPr>
              <w:t>Maintains security of parking areas by ensuring that gates are locked.</w:t>
            </w:r>
          </w:p>
          <w:p w:rsidR="00540385" w:rsidRPr="008B542D" w:rsidRDefault="00540385" w:rsidP="00A82173">
            <w:pPr>
              <w:autoSpaceDE w:val="0"/>
              <w:autoSpaceDN w:val="0"/>
              <w:ind w:left="660"/>
              <w:rPr>
                <w:rFonts w:ascii="Arial Narrow" w:hAnsi="Arial Narrow"/>
                <w:noProof/>
                <w:color w:val="000000" w:themeColor="text1"/>
                <w:sz w:val="18"/>
                <w:szCs w:val="18"/>
              </w:rPr>
            </w:pPr>
          </w:p>
          <w:p w:rsidR="00540385" w:rsidRPr="00E06631" w:rsidRDefault="00540385" w:rsidP="000D1C95">
            <w:pPr>
              <w:autoSpaceDE w:val="0"/>
              <w:autoSpaceDN w:val="0"/>
              <w:ind w:left="660"/>
              <w:rPr>
                <w:rFonts w:ascii="Arial Narrow" w:hAnsi="Arial Narrow"/>
                <w:color w:val="000000" w:themeColor="text1"/>
                <w:sz w:val="20"/>
                <w:szCs w:val="20"/>
              </w:rPr>
            </w:pPr>
            <w:r w:rsidRPr="008B542D">
              <w:rPr>
                <w:rFonts w:ascii="Arial Narrow" w:hAnsi="Arial Narrow"/>
                <w:noProof/>
                <w:color w:val="000000" w:themeColor="text1"/>
                <w:sz w:val="18"/>
                <w:szCs w:val="18"/>
              </w:rPr>
              <w:t>Carries out regular patrols of parking areas.</w:t>
            </w:r>
          </w:p>
        </w:tc>
      </w:tr>
    </w:tbl>
    <w:p w:rsidR="00540385" w:rsidRPr="00E06631" w:rsidRDefault="00540385" w:rsidP="00B453E0">
      <w:pPr>
        <w:rPr>
          <w:rFonts w:ascii="Arial" w:hAnsi="Arial" w:cs="Arial"/>
          <w:color w:val="000000" w:themeColor="text1"/>
          <w:sz w:val="22"/>
          <w:szCs w:val="22"/>
          <w:lang w:val="en-GB"/>
        </w:rPr>
      </w:pPr>
    </w:p>
    <w:p w:rsidR="00540385" w:rsidRPr="00E06631" w:rsidRDefault="00540385"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540385" w:rsidRPr="00E06631">
        <w:trPr>
          <w:tblHeader/>
        </w:trPr>
        <w:tc>
          <w:tcPr>
            <w:tcW w:w="3139" w:type="dxa"/>
            <w:tcBorders>
              <w:bottom w:val="single" w:sz="4" w:space="0" w:color="auto"/>
            </w:tcBorders>
            <w:shd w:val="clear" w:color="auto" w:fill="E0E0E0"/>
          </w:tcPr>
          <w:p w:rsidR="00540385" w:rsidRPr="00E06631" w:rsidRDefault="0054038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540385" w:rsidRPr="00E06631" w:rsidRDefault="0054038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40385" w:rsidRPr="00E06631" w:rsidTr="005F56C9">
        <w:tc>
          <w:tcPr>
            <w:tcW w:w="3168" w:type="dxa"/>
            <w:gridSpan w:val="2"/>
          </w:tcPr>
          <w:p w:rsidR="00540385" w:rsidRPr="00E06631" w:rsidRDefault="00540385" w:rsidP="005F56C9">
            <w:pPr>
              <w:rPr>
                <w:rFonts w:ascii="Arial Narrow" w:hAnsi="Arial Narrow" w:cs="Arial"/>
                <w:color w:val="000000" w:themeColor="text1"/>
                <w:sz w:val="20"/>
                <w:szCs w:val="20"/>
              </w:rPr>
            </w:pPr>
            <w:r w:rsidRPr="008B542D">
              <w:rPr>
                <w:rFonts w:ascii="Arial Narrow" w:hAnsi="Arial Narrow" w:cs="Arial"/>
                <w:noProof/>
                <w:color w:val="000000" w:themeColor="text1"/>
                <w:sz w:val="20"/>
                <w:szCs w:val="20"/>
              </w:rPr>
              <w:t>Communication</w:t>
            </w:r>
          </w:p>
        </w:tc>
        <w:tc>
          <w:tcPr>
            <w:tcW w:w="6120" w:type="dxa"/>
          </w:tcPr>
          <w:p w:rsidR="00540385" w:rsidRPr="00E06631" w:rsidRDefault="00540385" w:rsidP="005F56C9">
            <w:pPr>
              <w:autoSpaceDE w:val="0"/>
              <w:autoSpaceDN w:val="0"/>
              <w:ind w:left="357"/>
              <w:rPr>
                <w:rFonts w:ascii="Arial Narrow" w:hAnsi="Arial Narrow"/>
                <w:color w:val="000000" w:themeColor="text1"/>
                <w:sz w:val="20"/>
                <w:szCs w:val="20"/>
              </w:rPr>
            </w:pPr>
            <w:r w:rsidRPr="008B542D">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540385" w:rsidRPr="00E06631" w:rsidRDefault="00540385" w:rsidP="00540385">
            <w:pPr>
              <w:autoSpaceDE w:val="0"/>
              <w:autoSpaceDN w:val="0"/>
              <w:ind w:left="357"/>
              <w:rPr>
                <w:rFonts w:ascii="Arial Narrow" w:hAnsi="Arial Narrow"/>
                <w:color w:val="000000" w:themeColor="text1"/>
                <w:sz w:val="20"/>
                <w:szCs w:val="20"/>
              </w:rPr>
            </w:pPr>
          </w:p>
        </w:tc>
      </w:tr>
      <w:tr w:rsidR="00540385" w:rsidRPr="00E06631" w:rsidTr="005F56C9">
        <w:tc>
          <w:tcPr>
            <w:tcW w:w="3168" w:type="dxa"/>
            <w:gridSpan w:val="2"/>
          </w:tcPr>
          <w:p w:rsidR="00540385" w:rsidRPr="00E06631" w:rsidRDefault="00540385" w:rsidP="005F56C9">
            <w:pPr>
              <w:rPr>
                <w:rFonts w:ascii="Arial Narrow" w:hAnsi="Arial Narrow" w:cs="Arial"/>
                <w:color w:val="000000" w:themeColor="text1"/>
                <w:sz w:val="20"/>
                <w:szCs w:val="20"/>
              </w:rPr>
            </w:pPr>
            <w:r w:rsidRPr="008B542D">
              <w:rPr>
                <w:rFonts w:ascii="Arial Narrow" w:hAnsi="Arial Narrow" w:cs="Arial"/>
                <w:noProof/>
                <w:color w:val="000000" w:themeColor="text1"/>
                <w:sz w:val="20"/>
                <w:szCs w:val="20"/>
              </w:rPr>
              <w:t>Self Management</w:t>
            </w:r>
          </w:p>
        </w:tc>
        <w:tc>
          <w:tcPr>
            <w:tcW w:w="6120" w:type="dxa"/>
          </w:tcPr>
          <w:p w:rsidR="00540385" w:rsidRPr="00E06631" w:rsidRDefault="00540385" w:rsidP="005F56C9">
            <w:pPr>
              <w:autoSpaceDE w:val="0"/>
              <w:autoSpaceDN w:val="0"/>
              <w:ind w:left="357"/>
              <w:rPr>
                <w:rFonts w:ascii="Arial Narrow" w:hAnsi="Arial Narrow"/>
                <w:color w:val="000000" w:themeColor="text1"/>
                <w:sz w:val="20"/>
                <w:szCs w:val="20"/>
              </w:rPr>
            </w:pPr>
            <w:r w:rsidRPr="008B542D">
              <w:rPr>
                <w:rFonts w:ascii="Arial Narrow" w:hAnsi="Arial Narrow"/>
                <w:noProof/>
                <w:color w:val="000000" w:themeColor="text1"/>
                <w:sz w:val="20"/>
                <w:szCs w:val="20"/>
              </w:rPr>
              <w:t>Manages own time, priorities, emotions and behaviours in order to achieve personal and work goals.</w:t>
            </w:r>
          </w:p>
          <w:p w:rsidR="00540385" w:rsidRPr="00E06631" w:rsidRDefault="00540385" w:rsidP="00540385">
            <w:pPr>
              <w:autoSpaceDE w:val="0"/>
              <w:autoSpaceDN w:val="0"/>
              <w:ind w:left="357"/>
              <w:rPr>
                <w:rFonts w:ascii="Arial Narrow" w:hAnsi="Arial Narrow"/>
                <w:color w:val="000000" w:themeColor="text1"/>
                <w:sz w:val="20"/>
                <w:szCs w:val="20"/>
              </w:rPr>
            </w:pPr>
          </w:p>
        </w:tc>
      </w:tr>
      <w:tr w:rsidR="00540385" w:rsidRPr="00E06631" w:rsidTr="005F56C9">
        <w:tc>
          <w:tcPr>
            <w:tcW w:w="3168" w:type="dxa"/>
            <w:gridSpan w:val="2"/>
          </w:tcPr>
          <w:p w:rsidR="00540385" w:rsidRPr="00E06631" w:rsidRDefault="00540385" w:rsidP="005F56C9">
            <w:pPr>
              <w:rPr>
                <w:rFonts w:ascii="Arial Narrow" w:hAnsi="Arial Narrow" w:cs="Arial"/>
                <w:color w:val="000000" w:themeColor="text1"/>
                <w:sz w:val="20"/>
                <w:szCs w:val="20"/>
              </w:rPr>
            </w:pPr>
            <w:r w:rsidRPr="008B542D">
              <w:rPr>
                <w:rFonts w:ascii="Arial Narrow" w:hAnsi="Arial Narrow" w:cs="Arial"/>
                <w:noProof/>
                <w:color w:val="000000" w:themeColor="text1"/>
                <w:sz w:val="20"/>
                <w:szCs w:val="20"/>
              </w:rPr>
              <w:t>Ethical Conduct</w:t>
            </w:r>
          </w:p>
        </w:tc>
        <w:tc>
          <w:tcPr>
            <w:tcW w:w="6120" w:type="dxa"/>
          </w:tcPr>
          <w:p w:rsidR="00540385" w:rsidRPr="00E06631" w:rsidRDefault="00540385" w:rsidP="005F56C9">
            <w:pPr>
              <w:autoSpaceDE w:val="0"/>
              <w:autoSpaceDN w:val="0"/>
              <w:ind w:left="357"/>
              <w:rPr>
                <w:rFonts w:ascii="Arial Narrow" w:hAnsi="Arial Narrow"/>
                <w:color w:val="000000" w:themeColor="text1"/>
                <w:sz w:val="20"/>
                <w:szCs w:val="20"/>
              </w:rPr>
            </w:pPr>
            <w:r w:rsidRPr="008B542D">
              <w:rPr>
                <w:rFonts w:ascii="Arial Narrow" w:hAnsi="Arial Narrow"/>
                <w:noProof/>
                <w:color w:val="000000" w:themeColor="text1"/>
                <w:sz w:val="20"/>
                <w:szCs w:val="20"/>
              </w:rPr>
              <w:t>Demonstrates commitment to be accountable for roles and responsibilities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540385" w:rsidRPr="00E06631" w:rsidRDefault="00540385" w:rsidP="00540385">
            <w:pPr>
              <w:autoSpaceDE w:val="0"/>
              <w:autoSpaceDN w:val="0"/>
              <w:ind w:left="357"/>
              <w:rPr>
                <w:rFonts w:ascii="Arial Narrow" w:hAnsi="Arial Narrow"/>
                <w:color w:val="000000" w:themeColor="text1"/>
                <w:sz w:val="20"/>
                <w:szCs w:val="20"/>
              </w:rPr>
            </w:pPr>
          </w:p>
        </w:tc>
      </w:tr>
    </w:tbl>
    <w:p w:rsidR="00540385" w:rsidRPr="00E06631" w:rsidRDefault="00540385" w:rsidP="00B453E0">
      <w:pPr>
        <w:rPr>
          <w:rFonts w:ascii="Arial" w:hAnsi="Arial" w:cs="Arial"/>
          <w:b/>
          <w:color w:val="000000" w:themeColor="text1"/>
        </w:rPr>
      </w:pPr>
    </w:p>
    <w:p w:rsidR="00540385" w:rsidRPr="00E06631" w:rsidRDefault="00540385"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540385" w:rsidRDefault="00540385" w:rsidP="005C0A1A">
      <w:pPr>
        <w:rPr>
          <w:rFonts w:ascii="Arial" w:hAnsi="Arial" w:cs="Arial"/>
          <w:b/>
          <w:color w:val="000000" w:themeColor="text1"/>
          <w:sz w:val="22"/>
          <w:szCs w:val="22"/>
        </w:rPr>
      </w:pPr>
    </w:p>
    <w:p w:rsidR="00540385" w:rsidRDefault="00540385" w:rsidP="005C0A1A">
      <w:pPr>
        <w:rPr>
          <w:rFonts w:ascii="Arial" w:hAnsi="Arial" w:cs="Arial"/>
          <w:b/>
          <w:color w:val="000000" w:themeColor="text1"/>
          <w:sz w:val="22"/>
          <w:szCs w:val="22"/>
        </w:rPr>
        <w:sectPr w:rsidR="00540385" w:rsidSect="00540385">
          <w:footerReference w:type="even" r:id="rId7"/>
          <w:footerReference w:type="default" r:id="rId8"/>
          <w:pgSz w:w="11907" w:h="16840" w:code="9"/>
          <w:pgMar w:top="1134" w:right="1134" w:bottom="1134" w:left="1134" w:header="720" w:footer="720" w:gutter="0"/>
          <w:pgNumType w:start="1"/>
          <w:cols w:space="720"/>
          <w:docGrid w:linePitch="360"/>
        </w:sectPr>
      </w:pPr>
    </w:p>
    <w:p w:rsidR="00540385" w:rsidRPr="00E06631" w:rsidRDefault="00540385" w:rsidP="005C0A1A">
      <w:pPr>
        <w:rPr>
          <w:rFonts w:ascii="Arial" w:hAnsi="Arial" w:cs="Arial"/>
          <w:b/>
          <w:color w:val="000000" w:themeColor="text1"/>
          <w:sz w:val="22"/>
          <w:szCs w:val="22"/>
          <w:lang w:val="en-GB"/>
        </w:rPr>
      </w:pPr>
    </w:p>
    <w:sectPr w:rsidR="00540385" w:rsidRPr="00E06631" w:rsidSect="00540385">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385" w:rsidRDefault="00540385">
      <w:r>
        <w:separator/>
      </w:r>
    </w:p>
  </w:endnote>
  <w:endnote w:type="continuationSeparator" w:id="0">
    <w:p w:rsidR="00540385" w:rsidRDefault="005403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385" w:rsidRDefault="00540385"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40385" w:rsidRDefault="0054038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385" w:rsidRDefault="00540385"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40385" w:rsidRDefault="0054038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036CFE"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933896">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036CFE"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540385">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385" w:rsidRDefault="00540385">
      <w:r>
        <w:separator/>
      </w:r>
    </w:p>
  </w:footnote>
  <w:footnote w:type="continuationSeparator" w:id="0">
    <w:p w:rsidR="00540385" w:rsidRDefault="00540385">
      <w:r>
        <w:continuationSeparator/>
      </w:r>
    </w:p>
  </w:footnote>
  <w:footnote w:id="1">
    <w:p w:rsidR="00540385" w:rsidRDefault="00540385">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385"/>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3896"/>
    <w:rsid w:val="009341F4"/>
    <w:rsid w:val="00934214"/>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2011-04-27T10:34:00Z</dcterms:created>
  <dcterms:modified xsi:type="dcterms:W3CDTF">2011-04-27T10:34:00Z</dcterms:modified>
</cp:coreProperties>
</file>